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E7B" w:rsidRDefault="00407644">
      <w:pPr>
        <w:pStyle w:val="a4"/>
        <w:keepNext/>
        <w:shd w:val="clear" w:color="auto" w:fill="FFFFFF"/>
        <w:spacing w:after="0" w:line="100" w:lineRule="atLeast"/>
        <w:ind w:firstLine="551"/>
        <w:jc w:val="both"/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Московский музей дизайна в рамках благотворительной программы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СИБУРа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«Формула хороших дел» открывает выставку «История российского дизайна 1917–2017». Выставка будет проходить с 30 августа по 28 октября 2018 в Тюмени в Музейном комплексе им. И. Я.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Словцова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(ул. Советская, д. 63).</w:t>
      </w:r>
    </w:p>
    <w:p w:rsidR="00B57E7B" w:rsidRDefault="00B57E7B">
      <w:pPr>
        <w:pStyle w:val="a4"/>
        <w:shd w:val="clear" w:color="auto" w:fill="FFFFFF"/>
        <w:spacing w:after="0" w:line="100" w:lineRule="atLeast"/>
        <w:ind w:firstLine="551"/>
        <w:jc w:val="both"/>
      </w:pPr>
    </w:p>
    <w:p w:rsidR="00B57E7B" w:rsidRDefault="00407644">
      <w:pPr>
        <w:pStyle w:val="a4"/>
        <w:shd w:val="clear" w:color="auto" w:fill="FFFFFF"/>
        <w:spacing w:after="0" w:line="100" w:lineRule="atLeast"/>
        <w:ind w:firstLine="551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Выставка «История российского дизайна 1917–2017» – первая выставка в истории современной России, на которой представлены лучшие образцы отечественного дизайна трех основных его периодов: конструктивизма (1917 –начало 1930-х), становления и развития системы советского дизайна (1950–1980) и современности (1990–2017). Главная цель – познакомить широкую аудиторию с историей отечественного промышленного дизайна от авангарда до современности, показав самых характерные образцы в одной экспозиции, в том числе, связанные с Тюменской областью. </w:t>
      </w:r>
    </w:p>
    <w:p w:rsidR="00B57E7B" w:rsidRDefault="00B57E7B">
      <w:pPr>
        <w:pStyle w:val="a4"/>
        <w:shd w:val="clear" w:color="auto" w:fill="FFFFFF"/>
        <w:spacing w:after="0" w:line="100" w:lineRule="atLeast"/>
        <w:jc w:val="both"/>
      </w:pPr>
    </w:p>
    <w:p w:rsidR="00B57E7B" w:rsidRDefault="00407644">
      <w:pPr>
        <w:pStyle w:val="a4"/>
        <w:shd w:val="clear" w:color="auto" w:fill="FFFFFF"/>
        <w:spacing w:after="0" w:line="100" w:lineRule="atLeast"/>
        <w:ind w:firstLine="570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Кураторы выставочного проекта –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Александра Санькова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директор Московского музея дизайна,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Ольга Дружинина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, директор по развитию Московского музея дизайна, историк искусства, автор множества публикаций о советском и европейском дизайне.</w:t>
      </w:r>
    </w:p>
    <w:p w:rsidR="00B57E7B" w:rsidRDefault="00B57E7B">
      <w:pPr>
        <w:pStyle w:val="a4"/>
        <w:keepNext/>
        <w:shd w:val="clear" w:color="auto" w:fill="FFFFFF"/>
        <w:spacing w:after="0" w:line="100" w:lineRule="atLeast"/>
        <w:jc w:val="both"/>
      </w:pPr>
    </w:p>
    <w:p w:rsidR="00B57E7B" w:rsidRPr="00863B70" w:rsidRDefault="00407644">
      <w:pPr>
        <w:pStyle w:val="a4"/>
        <w:keepNext/>
        <w:shd w:val="clear" w:color="auto" w:fill="FFFFFF"/>
        <w:spacing w:after="0" w:line="100" w:lineRule="atLeast"/>
        <w:ind w:firstLine="589"/>
        <w:jc w:val="both"/>
      </w:pPr>
      <w:r w:rsidRPr="00D90BB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рамках открытия пройдет </w:t>
      </w:r>
      <w:r w:rsidRPr="00D90BB1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круглый стол</w:t>
      </w:r>
      <w:r w:rsidR="00863B70" w:rsidRPr="00D90BB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D90BB1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«Дизайн городской среды Тюмени»</w:t>
      </w:r>
      <w:r w:rsidR="00A54659" w:rsidRPr="00D90BB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участием </w:t>
      </w:r>
      <w:r w:rsidRPr="00D90BB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тюменски</w:t>
      </w:r>
      <w:r w:rsidR="00A54659" w:rsidRPr="00D90BB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х</w:t>
      </w:r>
      <w:r w:rsidRPr="00D90BB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специалист</w:t>
      </w:r>
      <w:r w:rsidR="00A54659" w:rsidRPr="00D90BB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ов</w:t>
      </w:r>
      <w:r w:rsidR="00863B70" w:rsidRPr="00D90BB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представителей администрации, на котором обсудят сложившийся дизайн-код Тюмени</w:t>
      </w:r>
      <w:r w:rsidR="00E660CD" w:rsidRPr="00D90BB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его развитие</w:t>
      </w:r>
      <w:r w:rsidR="00863B70" w:rsidRPr="00D90BB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E660CD" w:rsidRPr="00D90BB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 также </w:t>
      </w:r>
      <w:r w:rsidR="00E05CAF" w:rsidRPr="00D90BB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трансформацию</w:t>
      </w:r>
      <w:r w:rsidR="00863B70" w:rsidRPr="00D90BB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дизайна городской среды в процессе изменения города</w:t>
      </w:r>
      <w:r w:rsidR="00E660CD" w:rsidRPr="00D90BB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B57E7B" w:rsidRDefault="00B57E7B">
      <w:pPr>
        <w:pStyle w:val="a4"/>
        <w:keepNext/>
        <w:shd w:val="clear" w:color="auto" w:fill="FFFFFF"/>
        <w:spacing w:after="0" w:line="100" w:lineRule="atLeast"/>
        <w:jc w:val="both"/>
      </w:pPr>
    </w:p>
    <w:p w:rsidR="00B57E7B" w:rsidRDefault="00407644">
      <w:pPr>
        <w:pStyle w:val="a4"/>
        <w:keepNext/>
        <w:shd w:val="clear" w:color="auto" w:fill="FFFFFF"/>
        <w:spacing w:after="0" w:line="100" w:lineRule="atLeast"/>
        <w:ind w:firstLine="570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Специально для профессионального сообщества и широкой аудитории кураторами была разработана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образовательная программа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 Жители Тюменской области смогут бесплатно посетить лекции и узнать о промышленном дизайне, графической дизайне Тюмени и о формирование архитектурного облика города.</w:t>
      </w:r>
    </w:p>
    <w:p w:rsidR="00B57E7B" w:rsidRDefault="00B57E7B">
      <w:pPr>
        <w:pStyle w:val="a4"/>
        <w:shd w:val="clear" w:color="auto" w:fill="FFFFFF"/>
        <w:spacing w:after="0" w:line="100" w:lineRule="atLeast"/>
        <w:ind w:firstLine="570"/>
        <w:jc w:val="both"/>
      </w:pPr>
    </w:p>
    <w:p w:rsidR="00E05CAF" w:rsidRDefault="00E05CAF" w:rsidP="00E05CAF">
      <w:pPr>
        <w:pStyle w:val="a4"/>
        <w:shd w:val="clear" w:color="auto" w:fill="FFFFFF"/>
        <w:spacing w:after="0" w:line="100" w:lineRule="atLeast"/>
        <w:ind w:firstLine="570"/>
        <w:jc w:val="both"/>
      </w:pPr>
      <w:r w:rsidRPr="00D90BB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Во время проведения выставки жителям Тюмени будет предложено дополнить существующую экспозицию</w:t>
      </w:r>
      <w:r w:rsidR="008B56D1" w:rsidRPr="00D90BB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D90BB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B56D1" w:rsidRPr="00D90BB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r w:rsidRPr="00D90BB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 конку</w:t>
      </w:r>
      <w:r w:rsidR="008B56D1" w:rsidRPr="00D90BB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рсной основе компетентное жюри </w:t>
      </w:r>
      <w:r w:rsidRPr="00D90BB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отберет предметы для выставки. На рассмотрение могут быть представлены одежда, предметы быта и сувениры, выпущенные промышленным способом в период с середины 1960-х до конца 1980-х годов. Каждый объект должен быть интересен с точки зрения истории дизайна, например, отражать тенденции периода, быть разработанным известным дизайнером, выпушен</w:t>
      </w:r>
      <w:r w:rsidR="007D77D8" w:rsidRPr="00D90BB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ным</w:t>
      </w:r>
      <w:r w:rsidRPr="00D90BB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ограниченным тиражом или приурочен</w:t>
      </w:r>
      <w:r w:rsidR="007D77D8" w:rsidRPr="00D90BB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ным</w:t>
      </w:r>
      <w:r w:rsidRPr="00D90BB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важному событию. Даты конкурса – с 26 августа по 26 октября</w:t>
      </w:r>
      <w:r w:rsidRPr="00D90BB1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.</w:t>
      </w:r>
    </w:p>
    <w:p w:rsidR="00B57E7B" w:rsidRDefault="00B57E7B">
      <w:pPr>
        <w:pStyle w:val="a4"/>
        <w:shd w:val="clear" w:color="auto" w:fill="FFFFFF"/>
        <w:spacing w:after="0" w:line="100" w:lineRule="atLeast"/>
        <w:ind w:firstLine="570"/>
        <w:jc w:val="both"/>
      </w:pPr>
    </w:p>
    <w:p w:rsidR="00B57E7B" w:rsidRDefault="00407644">
      <w:pPr>
        <w:pStyle w:val="a4"/>
        <w:shd w:val="clear" w:color="auto" w:fill="FFFFFF"/>
        <w:spacing w:after="0" w:line="100" w:lineRule="atLeast"/>
        <w:ind w:firstLine="570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К участию в проекте приглашаются промышленные и графические дизайнеры. Образцы их лучших разработок будут представлены на выставке, что позволит расширить представления жителей об истории развития и достижениях индустрии дизайна в регионе.</w:t>
      </w:r>
    </w:p>
    <w:p w:rsidR="00B57E7B" w:rsidRDefault="00B57E7B">
      <w:pPr>
        <w:pStyle w:val="a4"/>
        <w:shd w:val="clear" w:color="auto" w:fill="FFFFFF"/>
        <w:spacing w:after="0" w:line="100" w:lineRule="atLeast"/>
        <w:ind w:firstLine="570"/>
        <w:jc w:val="both"/>
      </w:pPr>
    </w:p>
    <w:p w:rsidR="00B57E7B" w:rsidRDefault="00407644">
      <w:pPr>
        <w:pStyle w:val="a4"/>
        <w:shd w:val="clear" w:color="auto" w:fill="FFFFFF"/>
        <w:spacing w:after="0" w:line="100" w:lineRule="atLeast"/>
        <w:ind w:firstLine="570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Ольга Дружинина, директор по развитию Московского музея дизайна и куратор выставки: «История российского дизайна 1917–2017» – уникальный проект, впервые показывающий историю отечественного дизайна в «динамике». Мы рассказываем о трёх её основных периодах и показываем связь между ними: знаковые проекты художников-конструктивистов 1920–1930-х годов; разработки советских дизайнеров 1960–1970-х, намного опередившие время; работы современных российских дизайнеров, продолжающих традиции своих предшественников. Выставка задумывалась как «путешествующий» образовательный проект, именно поэтому для каждого города мы готовим лекционную программу с участием представителей местного дизайн-сообщества. Надеемся, что в Тюмени выставка объединит всех, кому интересен дизайн – и любителей, и профессионалов». </w:t>
      </w:r>
    </w:p>
    <w:p w:rsidR="00B57E7B" w:rsidRDefault="00B57E7B">
      <w:pPr>
        <w:pStyle w:val="a4"/>
        <w:shd w:val="clear" w:color="auto" w:fill="FFFFFF"/>
        <w:spacing w:after="0" w:line="100" w:lineRule="atLeast"/>
        <w:ind w:firstLine="570"/>
        <w:jc w:val="both"/>
      </w:pPr>
    </w:p>
    <w:p w:rsidR="00B57E7B" w:rsidRDefault="00407644">
      <w:pPr>
        <w:pStyle w:val="a4"/>
        <w:shd w:val="clear" w:color="auto" w:fill="FFFFFF"/>
        <w:spacing w:after="0" w:line="100" w:lineRule="atLeast"/>
        <w:ind w:firstLine="570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Вход на выставку и лекции бесплатный.</w:t>
      </w:r>
    </w:p>
    <w:p w:rsidR="00B57E7B" w:rsidRDefault="00407644">
      <w:pPr>
        <w:pStyle w:val="a4"/>
        <w:shd w:val="clear" w:color="auto" w:fill="FFFFFF"/>
        <w:spacing w:after="0" w:line="100" w:lineRule="atLeast"/>
        <w:ind w:firstLine="570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Подробности о проекте, анкеты и подробные условия участия в конкурсе можно найти на </w:t>
      </w:r>
      <w:hyperlink r:id="rId7">
        <w:r>
          <w:rPr>
            <w:rStyle w:val="-"/>
            <w:rFonts w:ascii="Times New Roman" w:eastAsia="Times New Roman" w:hAnsi="Times New Roman" w:cs="Times New Roman"/>
            <w:color w:val="000000"/>
            <w:sz w:val="26"/>
            <w:szCs w:val="26"/>
            <w:u w:val="none"/>
            <w:shd w:val="clear" w:color="auto" w:fill="FFFFFF"/>
          </w:rPr>
          <w:t>www.moscowdesignmuseum.ru</w:t>
        </w:r>
      </w:hyperlink>
    </w:p>
    <w:p w:rsidR="00B57E7B" w:rsidRDefault="00B57E7B">
      <w:pPr>
        <w:pStyle w:val="a4"/>
        <w:shd w:val="clear" w:color="auto" w:fill="FFFFFF"/>
        <w:spacing w:after="0" w:line="100" w:lineRule="atLeast"/>
        <w:ind w:firstLine="570"/>
        <w:jc w:val="both"/>
      </w:pPr>
    </w:p>
    <w:p w:rsidR="00B57E7B" w:rsidRDefault="00407644">
      <w:pPr>
        <w:pStyle w:val="a4"/>
        <w:shd w:val="clear" w:color="auto" w:fill="FFFFFF"/>
        <w:spacing w:after="0" w:line="100" w:lineRule="atLeast"/>
        <w:ind w:firstLine="57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Контакты:</w:t>
      </w:r>
    </w:p>
    <w:p w:rsidR="00B57E7B" w:rsidRDefault="00407644">
      <w:pPr>
        <w:pStyle w:val="a4"/>
        <w:shd w:val="clear" w:color="auto" w:fill="FFFFFF"/>
        <w:spacing w:after="0" w:line="100" w:lineRule="atLeast"/>
        <w:ind w:firstLine="57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Вопросы организаторам можно задать по электронной почте </w:t>
      </w:r>
      <w:hyperlink r:id="rId8">
        <w:r>
          <w:rPr>
            <w:rStyle w:val="-"/>
            <w:rFonts w:ascii="Times New Roman" w:eastAsia="Times New Roman" w:hAnsi="Times New Roman" w:cs="Times New Roman"/>
            <w:b/>
            <w:color w:val="1155CC"/>
            <w:sz w:val="26"/>
            <w:szCs w:val="26"/>
            <w:shd w:val="clear" w:color="auto" w:fill="FFFFFF"/>
          </w:rPr>
          <w:t>vistavka.dizayna@gmail.com</w:t>
        </w:r>
      </w:hyperlink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;</w:t>
      </w:r>
    </w:p>
    <w:p w:rsidR="003659C9" w:rsidRDefault="00407644">
      <w:pPr>
        <w:pStyle w:val="a4"/>
        <w:shd w:val="clear" w:color="auto" w:fill="FFFFFF"/>
        <w:spacing w:after="0" w:line="100" w:lineRule="atLeast"/>
        <w:ind w:firstLine="570"/>
        <w:jc w:val="both"/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PR-поддержка: </w:t>
      </w:r>
      <w:r w:rsidR="003659C9" w:rsidRPr="003659C9">
        <w:rPr>
          <w:rStyle w:val="-"/>
          <w:rFonts w:ascii="Times New Roman" w:eastAsia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>Татьяна Жукова</w:t>
      </w:r>
      <w:r w:rsidR="003659C9" w:rsidRPr="003659C9">
        <w:rPr>
          <w:color w:val="auto"/>
        </w:rPr>
        <w:t xml:space="preserve"> </w:t>
      </w:r>
    </w:p>
    <w:p w:rsidR="003659C9" w:rsidRDefault="009A3B22">
      <w:pPr>
        <w:pStyle w:val="a4"/>
        <w:shd w:val="clear" w:color="auto" w:fill="FFFFFF"/>
        <w:spacing w:after="0" w:line="100" w:lineRule="atLeast"/>
        <w:ind w:firstLine="570"/>
        <w:jc w:val="both"/>
        <w:rPr>
          <w:rStyle w:val="-"/>
          <w:rFonts w:ascii="Times New Roman" w:eastAsia="Times New Roman" w:hAnsi="Times New Roman" w:cs="Times New Roman"/>
          <w:b/>
          <w:color w:val="1155CC"/>
          <w:sz w:val="26"/>
          <w:szCs w:val="26"/>
          <w:shd w:val="clear" w:color="auto" w:fill="FFFFFF"/>
        </w:rPr>
      </w:pPr>
      <w:hyperlink r:id="rId9">
        <w:r w:rsidR="00407644">
          <w:rPr>
            <w:rStyle w:val="-"/>
            <w:rFonts w:ascii="Times New Roman" w:eastAsia="Times New Roman" w:hAnsi="Times New Roman" w:cs="Times New Roman"/>
            <w:b/>
            <w:color w:val="1155CC"/>
            <w:sz w:val="26"/>
            <w:szCs w:val="26"/>
            <w:shd w:val="clear" w:color="auto" w:fill="FFFFFF"/>
          </w:rPr>
          <w:t>zhukova@sarafun.spb.ru</w:t>
        </w:r>
      </w:hyperlink>
      <w:r w:rsidR="003659C9">
        <w:rPr>
          <w:rStyle w:val="-"/>
          <w:rFonts w:ascii="Times New Roman" w:eastAsia="Times New Roman" w:hAnsi="Times New Roman" w:cs="Times New Roman"/>
          <w:b/>
          <w:color w:val="1155CC"/>
          <w:sz w:val="26"/>
          <w:szCs w:val="26"/>
          <w:shd w:val="clear" w:color="auto" w:fill="FFFFFF"/>
        </w:rPr>
        <w:t xml:space="preserve"> </w:t>
      </w:r>
    </w:p>
    <w:p w:rsidR="00B57E7B" w:rsidRPr="003659C9" w:rsidRDefault="003659C9">
      <w:pPr>
        <w:pStyle w:val="a4"/>
        <w:shd w:val="clear" w:color="auto" w:fill="FFFFFF"/>
        <w:spacing w:after="0" w:line="100" w:lineRule="atLeast"/>
        <w:ind w:firstLine="570"/>
        <w:jc w:val="both"/>
        <w:rPr>
          <w:color w:val="auto"/>
        </w:rPr>
      </w:pPr>
      <w:r w:rsidRPr="003659C9">
        <w:rPr>
          <w:rStyle w:val="-"/>
          <w:rFonts w:ascii="Times New Roman" w:eastAsia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 xml:space="preserve">+79627020584 </w:t>
      </w:r>
    </w:p>
    <w:bookmarkEnd w:id="0"/>
    <w:p w:rsidR="00B57E7B" w:rsidRDefault="00B57E7B">
      <w:pPr>
        <w:pStyle w:val="a4"/>
        <w:shd w:val="clear" w:color="auto" w:fill="FFFFFF"/>
        <w:spacing w:after="0" w:line="100" w:lineRule="atLeast"/>
        <w:ind w:firstLine="570"/>
        <w:jc w:val="both"/>
      </w:pPr>
    </w:p>
    <w:p w:rsidR="00B57E7B" w:rsidRDefault="00407644">
      <w:pPr>
        <w:pStyle w:val="a4"/>
        <w:shd w:val="clear" w:color="auto" w:fill="FFFFFF"/>
        <w:spacing w:after="0" w:line="100" w:lineRule="atLeast"/>
        <w:ind w:firstLine="57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Организаторы </w:t>
      </w:r>
    </w:p>
    <w:p w:rsidR="00B57E7B" w:rsidRDefault="00B57E7B">
      <w:pPr>
        <w:pStyle w:val="a4"/>
        <w:shd w:val="clear" w:color="auto" w:fill="FFFFFF"/>
        <w:spacing w:after="0" w:line="100" w:lineRule="atLeast"/>
        <w:ind w:firstLine="570"/>
        <w:jc w:val="both"/>
      </w:pPr>
    </w:p>
    <w:p w:rsidR="00B57E7B" w:rsidRDefault="00407644">
      <w:pPr>
        <w:pStyle w:val="a4"/>
        <w:shd w:val="clear" w:color="auto" w:fill="FFFFFF"/>
        <w:spacing w:after="0" w:line="100" w:lineRule="atLeast"/>
        <w:ind w:firstLine="570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Московский музей дизайна</w:t>
      </w:r>
    </w:p>
    <w:p w:rsidR="00B57E7B" w:rsidRDefault="00B57E7B">
      <w:pPr>
        <w:pStyle w:val="a4"/>
        <w:shd w:val="clear" w:color="auto" w:fill="FFFFFF"/>
        <w:spacing w:after="0" w:line="100" w:lineRule="atLeast"/>
        <w:ind w:firstLine="570"/>
        <w:jc w:val="both"/>
      </w:pPr>
    </w:p>
    <w:p w:rsidR="00B57E7B" w:rsidRDefault="00407644">
      <w:pPr>
        <w:pStyle w:val="a4"/>
        <w:shd w:val="clear" w:color="auto" w:fill="FFFFFF"/>
        <w:spacing w:after="0" w:line="100" w:lineRule="atLeast"/>
        <w:ind w:firstLine="57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Единственный в России музей, посвященный дизайну. Проекты музея с успехом проходят на главных выставочных площадках страны, среди которых ЦВЗ «Манеж» и Государственный музей изобразительных искусств им. А.С. Пушкина, и за рубежом. В 2016 году проект Московского музея дизайна представлял экспозицию России на Первой Лондонской биеннале дизайна и получил за нее Гран При. Музей ведет активную образовательную и выставочную деятельность, привлекая ведущих европейских и российских дизайнеров и историков дизайна.</w:t>
      </w:r>
    </w:p>
    <w:p w:rsidR="00B57E7B" w:rsidRDefault="00B57E7B">
      <w:pPr>
        <w:pStyle w:val="a4"/>
        <w:shd w:val="clear" w:color="auto" w:fill="FFFFFF"/>
        <w:spacing w:after="0" w:line="100" w:lineRule="atLeast"/>
        <w:ind w:firstLine="570"/>
        <w:jc w:val="both"/>
      </w:pPr>
    </w:p>
    <w:p w:rsidR="00B57E7B" w:rsidRDefault="00407644">
      <w:pPr>
        <w:pStyle w:val="a4"/>
        <w:shd w:val="clear" w:color="auto" w:fill="FFFFFF"/>
        <w:spacing w:after="0" w:line="100" w:lineRule="atLeast"/>
        <w:ind w:firstLine="570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ПАО «СИБУР Холдинг»</w:t>
      </w:r>
    </w:p>
    <w:p w:rsidR="00B57E7B" w:rsidRDefault="00B57E7B">
      <w:pPr>
        <w:pStyle w:val="a4"/>
        <w:shd w:val="clear" w:color="auto" w:fill="FFFFFF"/>
        <w:spacing w:after="0" w:line="100" w:lineRule="atLeast"/>
        <w:ind w:firstLine="570"/>
        <w:jc w:val="both"/>
      </w:pPr>
    </w:p>
    <w:p w:rsidR="00B57E7B" w:rsidRDefault="00407644">
      <w:pPr>
        <w:pStyle w:val="a4"/>
        <w:shd w:val="clear" w:color="auto" w:fill="FFFFFF"/>
        <w:spacing w:after="0" w:line="100" w:lineRule="atLeast"/>
        <w:ind w:firstLine="57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Единая благотворительная программа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СИБУРа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«Формула хороших дел» запущена 1 февраля 2016 года во всех ключевых городах деятельности компании и осуществляется по шести направлениям, которые охватывают все наиболее важные общественные сферы: развитие городов, образование и наука, спорт и здоровый образ жизни, охрана окружающей среды, культура 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волонтерство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lastRenderedPageBreak/>
        <w:t xml:space="preserve">Подробная информация о программе доступна на сайте: </w:t>
      </w:r>
      <w:hyperlink r:id="rId10">
        <w:r>
          <w:rPr>
            <w:rStyle w:val="-"/>
            <w:rFonts w:ascii="Times New Roman" w:eastAsia="Times New Roman" w:hAnsi="Times New Roman" w:cs="Times New Roman"/>
            <w:i/>
            <w:color w:val="000000"/>
            <w:sz w:val="26"/>
            <w:szCs w:val="26"/>
            <w:u w:val="none"/>
            <w:shd w:val="clear" w:color="auto" w:fill="FFFFFF"/>
          </w:rPr>
          <w:t>www.formula-hd.ru</w:t>
        </w:r>
      </w:hyperlink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</w:p>
    <w:p w:rsidR="008B7716" w:rsidRDefault="008B7716">
      <w:pPr>
        <w:pStyle w:val="a4"/>
        <w:shd w:val="clear" w:color="auto" w:fill="FFFFFF"/>
        <w:spacing w:after="0" w:line="100" w:lineRule="atLeast"/>
        <w:ind w:firstLine="570"/>
        <w:jc w:val="both"/>
      </w:pPr>
    </w:p>
    <w:p w:rsidR="00BA065F" w:rsidRDefault="00BA065F" w:rsidP="00BA06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Региональный партнер </w:t>
      </w:r>
    </w:p>
    <w:p w:rsidR="00BA065F" w:rsidRDefault="00BA065F" w:rsidP="00BA06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ГАУК ТО «Тюменское музейно-просветительское объединение» </w:t>
      </w:r>
    </w:p>
    <w:p w:rsidR="00BA065F" w:rsidRDefault="00BA065F" w:rsidP="00BA06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BA065F" w:rsidRDefault="00BA065F" w:rsidP="00BA065F">
      <w:pPr>
        <w:pStyle w:val="21"/>
        <w:shd w:val="clear" w:color="auto" w:fill="auto"/>
        <w:spacing w:before="0"/>
        <w:ind w:firstLine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Областное учреждение культуры, в состав которого входят современные музейные комплексы гг. Тюмень, Тобольск и Ялуторовск. Является масштабной региональной площадкой, объединяющей краеведческое и художественное направления. </w:t>
      </w:r>
    </w:p>
    <w:p w:rsidR="00BA065F" w:rsidRDefault="00BA065F" w:rsidP="00BA065F">
      <w:pPr>
        <w:pStyle w:val="21"/>
        <w:shd w:val="clear" w:color="auto" w:fill="auto"/>
        <w:spacing w:before="0"/>
        <w:ind w:firstLine="0"/>
        <w:jc w:val="both"/>
        <w:rPr>
          <w:rFonts w:ascii="Arial" w:hAnsi="Arial" w:cs="Arial"/>
          <w:i/>
          <w:sz w:val="22"/>
          <w:szCs w:val="22"/>
        </w:rPr>
      </w:pPr>
      <w:r w:rsidRPr="003E26D8">
        <w:rPr>
          <w:rFonts w:ascii="Arial" w:hAnsi="Arial" w:cs="Arial"/>
          <w:i/>
          <w:sz w:val="22"/>
          <w:szCs w:val="22"/>
        </w:rPr>
        <w:t xml:space="preserve">Тюменский музейный комплекс им. И.Я. </w:t>
      </w:r>
      <w:proofErr w:type="spellStart"/>
      <w:r w:rsidRPr="003E26D8">
        <w:rPr>
          <w:rFonts w:ascii="Arial" w:hAnsi="Arial" w:cs="Arial"/>
          <w:i/>
          <w:sz w:val="22"/>
          <w:szCs w:val="22"/>
        </w:rPr>
        <w:t>Словцова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– высокотехнологичное пространство, позволяющее представлять яркие уникальные экспозиционно-выставочные проекты всероссийского и международного уровней. </w:t>
      </w:r>
    </w:p>
    <w:p w:rsidR="00B57E7B" w:rsidRDefault="00BA065F" w:rsidP="00BA065F">
      <w:pPr>
        <w:pStyle w:val="a4"/>
        <w:keepNext/>
        <w:shd w:val="clear" w:color="auto" w:fill="FFFFFF"/>
        <w:spacing w:after="0" w:line="100" w:lineRule="atLeast"/>
        <w:ind w:firstLine="55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За менее чем 2 года, учреждением реализованы ряд значимых проектов, которые снискали неподдельный интерес у посетителей. Среди них: «4-ая Уральская индустриальная биеннале современного искусства: Работа никогда не завершается»; выставка «Детский музей истории русской открытки»; Музей Семьи Императора Николая </w:t>
      </w:r>
      <w:r>
        <w:rPr>
          <w:rFonts w:ascii="Arial" w:hAnsi="Arial" w:cs="Arial"/>
          <w:i/>
          <w:lang w:val="en-US"/>
        </w:rPr>
        <w:t>II</w:t>
      </w:r>
      <w:r w:rsidRPr="00646C77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в г. Тобольске; экспозиция «Французские гобелены в России»; международный форум «НЕМОСКВА» и </w:t>
      </w:r>
      <w:proofErr w:type="spellStart"/>
      <w:r>
        <w:rPr>
          <w:rFonts w:ascii="Arial" w:hAnsi="Arial" w:cs="Arial"/>
          <w:i/>
        </w:rPr>
        <w:t>др</w:t>
      </w:r>
      <w:proofErr w:type="spellEnd"/>
    </w:p>
    <w:p w:rsidR="00BA065F" w:rsidRDefault="00BA065F" w:rsidP="00BA065F">
      <w:pPr>
        <w:pStyle w:val="a4"/>
        <w:keepNext/>
        <w:shd w:val="clear" w:color="auto" w:fill="FFFFFF"/>
        <w:spacing w:after="0" w:line="100" w:lineRule="atLeast"/>
        <w:ind w:firstLine="551"/>
        <w:jc w:val="both"/>
        <w:rPr>
          <w:rFonts w:ascii="Arial" w:hAnsi="Arial" w:cs="Arial"/>
          <w:i/>
        </w:rPr>
      </w:pPr>
    </w:p>
    <w:p w:rsidR="00BA065F" w:rsidRDefault="00BA065F" w:rsidP="00BA065F">
      <w:pPr>
        <w:pStyle w:val="a4"/>
        <w:keepNext/>
        <w:shd w:val="clear" w:color="auto" w:fill="FFFFFF"/>
        <w:spacing w:after="0" w:line="100" w:lineRule="atLeast"/>
        <w:ind w:firstLine="551"/>
        <w:jc w:val="both"/>
      </w:pPr>
    </w:p>
    <w:p w:rsidR="00B57E7B" w:rsidRDefault="00407644">
      <w:pPr>
        <w:pStyle w:val="a4"/>
        <w:keepNext/>
        <w:shd w:val="clear" w:color="auto" w:fill="FFFFFF"/>
        <w:spacing w:after="0" w:line="100" w:lineRule="atLeast"/>
        <w:ind w:firstLine="551"/>
        <w:jc w:val="both"/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Расписание лекций. </w:t>
      </w:r>
    </w:p>
    <w:p w:rsidR="00B57E7B" w:rsidRDefault="00B57E7B">
      <w:pPr>
        <w:pStyle w:val="a4"/>
        <w:keepNext/>
        <w:shd w:val="clear" w:color="auto" w:fill="FFFFFF"/>
        <w:spacing w:after="0" w:line="100" w:lineRule="atLeast"/>
        <w:ind w:firstLine="551"/>
        <w:jc w:val="both"/>
      </w:pPr>
    </w:p>
    <w:p w:rsidR="00B57E7B" w:rsidRDefault="00407644">
      <w:pPr>
        <w:pStyle w:val="a4"/>
        <w:keepNext/>
        <w:shd w:val="clear" w:color="auto" w:fill="FFFFFF"/>
        <w:spacing w:after="0" w:line="100" w:lineRule="atLeast"/>
        <w:ind w:firstLine="551"/>
        <w:jc w:val="both"/>
      </w:pP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shd w:val="clear" w:color="auto" w:fill="FFFFFF"/>
        </w:rPr>
        <w:t>30 августа, 18:00</w:t>
      </w:r>
    </w:p>
    <w:p w:rsidR="00B57E7B" w:rsidRDefault="00407644">
      <w:pPr>
        <w:pStyle w:val="a4"/>
        <w:keepNext/>
        <w:shd w:val="clear" w:color="auto" w:fill="FFFFFF"/>
        <w:spacing w:after="0" w:line="100" w:lineRule="atLeast"/>
        <w:ind w:firstLine="551"/>
        <w:jc w:val="both"/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Александра Санькова,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основатель и директор Московского музея дизайна; дизайнер, историк дизайна; автор сборника интервью с российскими дизайнерами; автор статей о советском дизайне.</w:t>
      </w:r>
    </w:p>
    <w:p w:rsidR="00B57E7B" w:rsidRDefault="00407644">
      <w:pPr>
        <w:pStyle w:val="a4"/>
        <w:keepNext/>
        <w:shd w:val="clear" w:color="auto" w:fill="FFFFFF"/>
        <w:spacing w:after="0" w:line="100" w:lineRule="atLeast"/>
        <w:ind w:firstLine="551"/>
        <w:jc w:val="both"/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</w:rPr>
        <w:t>Тема лекции: «Авангард и дизайн»</w:t>
      </w:r>
      <w:r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>.</w:t>
      </w:r>
    </w:p>
    <w:p w:rsidR="00D90BB1" w:rsidRPr="00D90BB1" w:rsidRDefault="00D90BB1">
      <w:pPr>
        <w:pStyle w:val="a4"/>
        <w:keepNext/>
        <w:shd w:val="clear" w:color="auto" w:fill="FFFFFF"/>
        <w:spacing w:after="0" w:line="100" w:lineRule="atLeast"/>
        <w:ind w:firstLine="551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D90BB1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Ссылка на регистрацию: https:// timepad.ru/</w:t>
      </w:r>
      <w:proofErr w:type="spellStart"/>
      <w:r w:rsidRPr="00D90BB1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event</w:t>
      </w:r>
      <w:proofErr w:type="spellEnd"/>
      <w:r w:rsidRPr="00D90BB1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/797022/</w:t>
      </w:r>
    </w:p>
    <w:p w:rsidR="00B57E7B" w:rsidRDefault="00B57E7B">
      <w:pPr>
        <w:pStyle w:val="a4"/>
        <w:keepNext/>
        <w:shd w:val="clear" w:color="auto" w:fill="FFFFFF"/>
        <w:spacing w:after="0" w:line="100" w:lineRule="atLeast"/>
        <w:ind w:firstLine="551"/>
        <w:jc w:val="both"/>
      </w:pPr>
    </w:p>
    <w:p w:rsidR="00B57E7B" w:rsidRDefault="00407644">
      <w:pPr>
        <w:pStyle w:val="a4"/>
        <w:keepNext/>
        <w:shd w:val="clear" w:color="auto" w:fill="FFFFFF"/>
        <w:spacing w:after="0" w:line="100" w:lineRule="atLeast"/>
        <w:ind w:firstLine="551"/>
        <w:jc w:val="both"/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</w:rPr>
        <w:t>27 сентября</w:t>
      </w: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shd w:val="clear" w:color="auto" w:fill="FFFFFF"/>
        </w:rPr>
        <w:t>, 18:00</w:t>
      </w:r>
    </w:p>
    <w:p w:rsidR="00B57E7B" w:rsidRDefault="00407644">
      <w:pPr>
        <w:pStyle w:val="a4"/>
        <w:keepNext/>
        <w:shd w:val="clear" w:color="auto" w:fill="FFFFFF"/>
        <w:spacing w:after="0" w:line="100" w:lineRule="atLeast"/>
        <w:ind w:firstLine="551"/>
        <w:jc w:val="both"/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Никита Елфимов (Тюмень), </w:t>
      </w:r>
      <w:r w:rsidR="00D32CCD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графический дизайнер, </w:t>
      </w:r>
      <w:proofErr w:type="spellStart"/>
      <w:r w:rsidR="00D32CCD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со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основатель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веб-студии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Gridpix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, арт-директор студии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Semantika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; преподаватель ТГИК.</w:t>
      </w:r>
    </w:p>
    <w:p w:rsidR="00B57E7B" w:rsidRDefault="00407644">
      <w:pPr>
        <w:pStyle w:val="a4"/>
        <w:keepNext/>
        <w:shd w:val="clear" w:color="auto" w:fill="FFFFFF"/>
        <w:spacing w:after="0" w:line="100" w:lineRule="atLeast"/>
        <w:ind w:firstLine="551"/>
        <w:jc w:val="both"/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</w:rPr>
        <w:t>Тема лекции: «Взаимодействие дизайнера с местным сообществом – бизнесов, СМИ, образовательными учреждениями».</w:t>
      </w:r>
    </w:p>
    <w:p w:rsidR="00B57E7B" w:rsidRDefault="00B57E7B">
      <w:pPr>
        <w:pStyle w:val="a4"/>
        <w:shd w:val="clear" w:color="auto" w:fill="FFFFFF"/>
        <w:spacing w:after="0" w:line="100" w:lineRule="atLeast"/>
        <w:ind w:firstLine="551"/>
        <w:jc w:val="both"/>
      </w:pPr>
    </w:p>
    <w:p w:rsidR="00B57E7B" w:rsidRDefault="00407644">
      <w:pPr>
        <w:pStyle w:val="a4"/>
        <w:shd w:val="clear" w:color="auto" w:fill="FFFFFF"/>
        <w:spacing w:after="0" w:line="100" w:lineRule="atLeast"/>
        <w:ind w:firstLine="551"/>
        <w:jc w:val="both"/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</w:rPr>
        <w:t>4 октября</w:t>
      </w: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shd w:val="clear" w:color="auto" w:fill="FFFFFF"/>
        </w:rPr>
        <w:t>, 18:00</w:t>
      </w:r>
    </w:p>
    <w:p w:rsidR="00B57E7B" w:rsidRDefault="00407644">
      <w:pPr>
        <w:pStyle w:val="a4"/>
        <w:shd w:val="clear" w:color="auto" w:fill="FFFFFF"/>
        <w:spacing w:after="0" w:line="100" w:lineRule="atLeast"/>
        <w:ind w:firstLine="551"/>
        <w:jc w:val="both"/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Сергей Смирнов (Москва),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один из ведущих российских промышленных дизайнеров; основатель и генеральный директор компании «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SmirnovDesign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» – одного из лидеров этой отрасли в России; эксперт Минэкономразвития РФ по созданию концепции развития дизайна в РФ (2006); партнер Сколково в области разработки промышленного дизайна (2012).</w:t>
      </w:r>
    </w:p>
    <w:p w:rsidR="00B57E7B" w:rsidRDefault="00407644">
      <w:pPr>
        <w:pStyle w:val="a4"/>
        <w:shd w:val="clear" w:color="auto" w:fill="FFFFFF"/>
        <w:spacing w:after="0" w:line="100" w:lineRule="atLeast"/>
        <w:ind w:firstLine="551"/>
        <w:jc w:val="both"/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</w:rPr>
        <w:t>Тема лекции: «Промышленный дизайн как инструмент разработки конкурентоспособных изделий из пластика».</w:t>
      </w:r>
    </w:p>
    <w:p w:rsidR="00B57E7B" w:rsidRDefault="00B57E7B">
      <w:pPr>
        <w:pStyle w:val="a4"/>
        <w:shd w:val="clear" w:color="auto" w:fill="FFFFFF"/>
        <w:spacing w:after="0" w:line="100" w:lineRule="atLeast"/>
        <w:ind w:firstLine="551"/>
        <w:jc w:val="both"/>
      </w:pPr>
    </w:p>
    <w:p w:rsidR="00B57E7B" w:rsidRDefault="00407644">
      <w:pPr>
        <w:pStyle w:val="a4"/>
        <w:shd w:val="clear" w:color="auto" w:fill="FFFFFF"/>
        <w:spacing w:after="0" w:line="100" w:lineRule="atLeast"/>
        <w:ind w:firstLine="551"/>
        <w:jc w:val="both"/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</w:rPr>
        <w:t>11 октября</w:t>
      </w: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shd w:val="clear" w:color="auto" w:fill="FFFFFF"/>
        </w:rPr>
        <w:t>, 18:00</w:t>
      </w:r>
    </w:p>
    <w:p w:rsidR="00B57E7B" w:rsidRDefault="00407644">
      <w:pPr>
        <w:pStyle w:val="a4"/>
        <w:shd w:val="clear" w:color="auto" w:fill="FFFFFF"/>
        <w:spacing w:after="0" w:line="100" w:lineRule="atLeast"/>
        <w:ind w:firstLine="551"/>
        <w:jc w:val="both"/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Геннадий Васильевич Вершинин (Тюмень),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преподаватель Факультета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lastRenderedPageBreak/>
        <w:t>архитектуры, дизайна и визуальных искусств ТГИК" (Тюменский государственный институт культуры).</w:t>
      </w:r>
    </w:p>
    <w:p w:rsidR="00B57E7B" w:rsidRDefault="00407644">
      <w:pPr>
        <w:pStyle w:val="a4"/>
        <w:shd w:val="clear" w:color="auto" w:fill="FFFFFF"/>
        <w:spacing w:after="0" w:line="100" w:lineRule="atLeast"/>
        <w:ind w:firstLine="551"/>
        <w:jc w:val="both"/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</w:rPr>
        <w:t>Тема лекции: «Графический дизайн Тюмени»</w:t>
      </w:r>
      <w:r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>.</w:t>
      </w:r>
    </w:p>
    <w:p w:rsidR="00B57E7B" w:rsidRDefault="00B57E7B">
      <w:pPr>
        <w:pStyle w:val="a4"/>
        <w:shd w:val="clear" w:color="auto" w:fill="FFFFFF"/>
        <w:spacing w:after="0" w:line="100" w:lineRule="atLeast"/>
        <w:ind w:firstLine="551"/>
        <w:jc w:val="both"/>
      </w:pPr>
    </w:p>
    <w:p w:rsidR="00B57E7B" w:rsidRDefault="00407644">
      <w:pPr>
        <w:pStyle w:val="a4"/>
        <w:shd w:val="clear" w:color="auto" w:fill="FFFFFF"/>
        <w:spacing w:after="0" w:line="100" w:lineRule="atLeast"/>
        <w:ind w:firstLine="551"/>
        <w:jc w:val="both"/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</w:rPr>
        <w:t>18 октября</w:t>
      </w:r>
      <w:r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shd w:val="clear" w:color="auto" w:fill="FFFFFF"/>
        </w:rPr>
        <w:t>, 18:00</w:t>
      </w:r>
    </w:p>
    <w:p w:rsidR="00B57E7B" w:rsidRDefault="00407644">
      <w:pPr>
        <w:pStyle w:val="a4"/>
        <w:shd w:val="clear" w:color="auto" w:fill="FFFFFF"/>
        <w:spacing w:after="0" w:line="100" w:lineRule="atLeast"/>
        <w:ind w:firstLine="551"/>
        <w:jc w:val="both"/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Дмитрий Морозов (Тюмень),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архитектор, директор и основатель </w:t>
      </w:r>
      <w:r w:rsidR="0064174B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архитектурного бюро «А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61».</w:t>
      </w:r>
    </w:p>
    <w:p w:rsidR="00B57E7B" w:rsidRDefault="00407644">
      <w:pPr>
        <w:pStyle w:val="a4"/>
        <w:shd w:val="clear" w:color="auto" w:fill="FFFFFF"/>
        <w:spacing w:after="0" w:line="100" w:lineRule="atLeast"/>
        <w:ind w:firstLine="551"/>
        <w:jc w:val="both"/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</w:rPr>
        <w:t>Тема лекции: «Формирование архитектурного облика города»</w:t>
      </w:r>
      <w:r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>.</w:t>
      </w:r>
    </w:p>
    <w:p w:rsidR="00B57E7B" w:rsidRDefault="00B57E7B">
      <w:pPr>
        <w:pStyle w:val="a4"/>
        <w:keepNext/>
        <w:shd w:val="clear" w:color="auto" w:fill="FFFFFF"/>
        <w:spacing w:after="0" w:line="100" w:lineRule="atLeast"/>
        <w:ind w:firstLine="551"/>
        <w:jc w:val="both"/>
      </w:pPr>
    </w:p>
    <w:p w:rsidR="00B57E7B" w:rsidRDefault="0042094A">
      <w:pPr>
        <w:pStyle w:val="a4"/>
        <w:keepNext/>
        <w:shd w:val="clear" w:color="auto" w:fill="FFFFFF"/>
        <w:spacing w:after="0" w:line="100" w:lineRule="atLeast"/>
        <w:ind w:firstLine="551"/>
        <w:jc w:val="both"/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</w:rPr>
        <w:t>2</w:t>
      </w:r>
      <w:r w:rsidRPr="00BA065F"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</w:rPr>
        <w:t>8</w:t>
      </w:r>
      <w:r w:rsidR="00407644"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октября</w:t>
      </w:r>
      <w:r w:rsidR="00407644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shd w:val="clear" w:color="auto" w:fill="FFFFFF"/>
        </w:rPr>
        <w:t>, 18:00</w:t>
      </w:r>
    </w:p>
    <w:p w:rsidR="00B57E7B" w:rsidRDefault="00407644">
      <w:pPr>
        <w:pStyle w:val="a4"/>
        <w:keepNext/>
        <w:shd w:val="clear" w:color="auto" w:fill="FFFFFF"/>
        <w:spacing w:after="0" w:line="100" w:lineRule="atLeast"/>
        <w:ind w:firstLine="551"/>
        <w:jc w:val="both"/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Ольга Дружинина,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директор по развитию Московского музея дизайна, историк искусства, журналист; автор множества публикаций о советском и европейском дизайне.</w:t>
      </w:r>
    </w:p>
    <w:p w:rsidR="00B57E7B" w:rsidRDefault="00407644">
      <w:pPr>
        <w:pStyle w:val="a4"/>
        <w:keepNext/>
        <w:shd w:val="clear" w:color="auto" w:fill="FFFFFF"/>
        <w:spacing w:after="0" w:line="100" w:lineRule="atLeast"/>
        <w:ind w:firstLine="551"/>
        <w:jc w:val="both"/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</w:rPr>
        <w:t>Тема лекции: «ВНИИТЭ: теоретическая школа и основные разработки»</w:t>
      </w:r>
      <w:r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>.</w:t>
      </w:r>
    </w:p>
    <w:p w:rsidR="00B57E7B" w:rsidRDefault="00B57E7B">
      <w:pPr>
        <w:pStyle w:val="a4"/>
        <w:keepNext/>
        <w:shd w:val="clear" w:color="auto" w:fill="FFFFFF"/>
        <w:spacing w:after="0" w:line="100" w:lineRule="atLeast"/>
        <w:jc w:val="both"/>
      </w:pPr>
    </w:p>
    <w:p w:rsidR="00B57E7B" w:rsidRDefault="00B57E7B">
      <w:pPr>
        <w:pStyle w:val="a4"/>
        <w:keepNext/>
        <w:shd w:val="clear" w:color="auto" w:fill="FFFFFF"/>
        <w:spacing w:after="0" w:line="100" w:lineRule="atLeast"/>
        <w:jc w:val="both"/>
      </w:pPr>
    </w:p>
    <w:p w:rsidR="00B57E7B" w:rsidRDefault="00B57E7B">
      <w:pPr>
        <w:pStyle w:val="a4"/>
        <w:keepNext/>
        <w:shd w:val="clear" w:color="auto" w:fill="FFFFFF"/>
        <w:spacing w:after="0" w:line="100" w:lineRule="atLeast"/>
        <w:jc w:val="both"/>
      </w:pPr>
    </w:p>
    <w:p w:rsidR="00B57E7B" w:rsidRDefault="00B57E7B">
      <w:pPr>
        <w:pStyle w:val="a4"/>
        <w:keepNext/>
        <w:shd w:val="clear" w:color="auto" w:fill="FFFFFF"/>
        <w:spacing w:after="0" w:line="100" w:lineRule="atLeast"/>
        <w:jc w:val="both"/>
      </w:pPr>
    </w:p>
    <w:p w:rsidR="00B57E7B" w:rsidRDefault="00B57E7B">
      <w:pPr>
        <w:pStyle w:val="a4"/>
        <w:keepNext/>
        <w:shd w:val="clear" w:color="auto" w:fill="FFFFFF"/>
        <w:spacing w:after="0" w:line="100" w:lineRule="atLeast"/>
        <w:jc w:val="both"/>
      </w:pPr>
    </w:p>
    <w:p w:rsidR="00B57E7B" w:rsidRDefault="00B57E7B">
      <w:pPr>
        <w:pStyle w:val="a4"/>
        <w:keepNext/>
        <w:shd w:val="clear" w:color="auto" w:fill="FFFFFF"/>
        <w:spacing w:after="0" w:line="100" w:lineRule="atLeast"/>
        <w:ind w:firstLine="720"/>
        <w:jc w:val="both"/>
      </w:pPr>
    </w:p>
    <w:p w:rsidR="00B57E7B" w:rsidRDefault="00B57E7B">
      <w:pPr>
        <w:pStyle w:val="a4"/>
        <w:keepNext/>
        <w:shd w:val="clear" w:color="auto" w:fill="FFFFFF"/>
        <w:spacing w:after="0" w:line="100" w:lineRule="atLeast"/>
        <w:ind w:firstLine="720"/>
        <w:jc w:val="both"/>
      </w:pPr>
    </w:p>
    <w:p w:rsidR="00B57E7B" w:rsidRDefault="00B57E7B">
      <w:pPr>
        <w:pStyle w:val="a4"/>
        <w:keepNext/>
        <w:shd w:val="clear" w:color="auto" w:fill="FFFFFF"/>
        <w:spacing w:after="0" w:line="100" w:lineRule="atLeast"/>
        <w:ind w:firstLine="720"/>
        <w:jc w:val="both"/>
      </w:pPr>
    </w:p>
    <w:p w:rsidR="00B57E7B" w:rsidRDefault="00B57E7B">
      <w:pPr>
        <w:pStyle w:val="a4"/>
        <w:keepNext/>
        <w:shd w:val="clear" w:color="auto" w:fill="FFFFFF"/>
        <w:spacing w:after="0" w:line="100" w:lineRule="atLeast"/>
        <w:jc w:val="both"/>
      </w:pPr>
    </w:p>
    <w:sectPr w:rsidR="00B57E7B">
      <w:headerReference w:type="default" r:id="rId11"/>
      <w:pgSz w:w="11906" w:h="16838"/>
      <w:pgMar w:top="3119" w:right="843" w:bottom="1134" w:left="1560" w:header="850" w:footer="0" w:gutter="0"/>
      <w:cols w:space="720"/>
      <w:formProt w:val="0"/>
      <w:docGrid w:linePitch="28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B22" w:rsidRDefault="009A3B22">
      <w:pPr>
        <w:spacing w:after="0" w:line="240" w:lineRule="auto"/>
      </w:pPr>
      <w:r>
        <w:separator/>
      </w:r>
    </w:p>
  </w:endnote>
  <w:endnote w:type="continuationSeparator" w:id="0">
    <w:p w:rsidR="009A3B22" w:rsidRDefault="009A3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B22" w:rsidRDefault="009A3B22">
      <w:pPr>
        <w:spacing w:after="0" w:line="240" w:lineRule="auto"/>
      </w:pPr>
      <w:r>
        <w:separator/>
      </w:r>
    </w:p>
  </w:footnote>
  <w:footnote w:type="continuationSeparator" w:id="0">
    <w:p w:rsidR="009A3B22" w:rsidRDefault="009A3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473" w:rsidRDefault="00681473" w:rsidP="00681473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jc w:val="center"/>
      <w:rPr>
        <w:color w:val="000000"/>
      </w:rPr>
    </w:pPr>
    <w:r>
      <w:rPr>
        <w:noProof/>
        <w:lang w:eastAsia="ru-RU" w:bidi="ar-SA"/>
      </w:rPr>
      <w:drawing>
        <wp:anchor distT="0" distB="0" distL="0" distR="0" simplePos="0" relativeHeight="251657216" behindDoc="0" locked="0" layoutInCell="1" hidden="0" allowOverlap="1" wp14:anchorId="6B14192E" wp14:editId="7D16E468">
          <wp:simplePos x="0" y="0"/>
          <wp:positionH relativeFrom="margin">
            <wp:posOffset>0</wp:posOffset>
          </wp:positionH>
          <wp:positionV relativeFrom="paragraph">
            <wp:posOffset>74930</wp:posOffset>
          </wp:positionV>
          <wp:extent cx="1596217" cy="398562"/>
          <wp:effectExtent l="0" t="0" r="0" b="0"/>
          <wp:wrapSquare wrapText="bothSides" distT="0" distB="0" distL="0" distR="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6217" cy="3985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ru-RU" w:bidi="ar-SA"/>
      </w:rPr>
      <w:drawing>
        <wp:anchor distT="0" distB="0" distL="0" distR="0" simplePos="0" relativeHeight="251659264" behindDoc="0" locked="0" layoutInCell="1" hidden="0" allowOverlap="1" wp14:anchorId="72455CCB" wp14:editId="6A05D10E">
          <wp:simplePos x="0" y="0"/>
          <wp:positionH relativeFrom="margin">
            <wp:posOffset>4808220</wp:posOffset>
          </wp:positionH>
          <wp:positionV relativeFrom="paragraph">
            <wp:posOffset>77470</wp:posOffset>
          </wp:positionV>
          <wp:extent cx="1005840" cy="539891"/>
          <wp:effectExtent l="0" t="0" r="0" b="0"/>
          <wp:wrapSquare wrapText="bothSides" distT="0" distB="0" distL="0" distR="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40517"/>
                  <a:stretch>
                    <a:fillRect/>
                  </a:stretch>
                </pic:blipFill>
                <pic:spPr>
                  <a:xfrm>
                    <a:off x="0" y="0"/>
                    <a:ext cx="1005840" cy="5398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ru-RU" w:bidi="ar-SA"/>
      </w:rPr>
      <w:drawing>
        <wp:anchor distT="0" distB="0" distL="114300" distR="114300" simplePos="0" relativeHeight="251660288" behindDoc="0" locked="0" layoutInCell="1" hidden="0" allowOverlap="1" wp14:anchorId="7C31E2EB" wp14:editId="20DB5399">
          <wp:simplePos x="0" y="0"/>
          <wp:positionH relativeFrom="margin">
            <wp:posOffset>2159000</wp:posOffset>
          </wp:positionH>
          <wp:positionV relativeFrom="paragraph">
            <wp:posOffset>-63499</wp:posOffset>
          </wp:positionV>
          <wp:extent cx="1714085" cy="927623"/>
          <wp:effectExtent l="0" t="0" r="0" b="0"/>
          <wp:wrapSquare wrapText="bothSides" distT="0" distB="0" distL="114300" distR="114300"/>
          <wp:docPr id="2" name="image5.png" descr="Macintosh HD:Users:mac3:Downloads:ммд лого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Macintosh HD:Users:mac3:Downloads:ммд лого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085" cy="9276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57E7B" w:rsidRPr="00681473" w:rsidRDefault="00B57E7B" w:rsidP="0068147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15C"/>
    <w:multiLevelType w:val="multilevel"/>
    <w:tmpl w:val="B0BA73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7B"/>
    <w:rsid w:val="002301D2"/>
    <w:rsid w:val="003659C9"/>
    <w:rsid w:val="00375E53"/>
    <w:rsid w:val="00407644"/>
    <w:rsid w:val="004178FC"/>
    <w:rsid w:val="0042094A"/>
    <w:rsid w:val="004D2D57"/>
    <w:rsid w:val="0064174B"/>
    <w:rsid w:val="00681473"/>
    <w:rsid w:val="00692C3D"/>
    <w:rsid w:val="007D77D8"/>
    <w:rsid w:val="00863B70"/>
    <w:rsid w:val="008B56D1"/>
    <w:rsid w:val="008B7716"/>
    <w:rsid w:val="00976588"/>
    <w:rsid w:val="009A3B22"/>
    <w:rsid w:val="00A54659"/>
    <w:rsid w:val="00AB254B"/>
    <w:rsid w:val="00B22D10"/>
    <w:rsid w:val="00B57E7B"/>
    <w:rsid w:val="00BA065F"/>
    <w:rsid w:val="00D32CCD"/>
    <w:rsid w:val="00D90BB1"/>
    <w:rsid w:val="00E05CAF"/>
    <w:rsid w:val="00E660CD"/>
    <w:rsid w:val="00EA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F0F5B"/>
  <w15:docId w15:val="{A47D2D86-48FF-4DB1-B1FF-A1203A4C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tabs>
        <w:tab w:val="left" w:pos="720"/>
      </w:tabs>
      <w:suppressAutoHyphens/>
    </w:pPr>
    <w:rPr>
      <w:rFonts w:ascii="Liberation Serif" w:eastAsia="WenQuanYi Micro Hei" w:hAnsi="Liberation Serif" w:cs="Lohit Hindi"/>
      <w:color w:val="00000A"/>
      <w:sz w:val="20"/>
      <w:szCs w:val="20"/>
      <w:lang w:eastAsia="zh-CN" w:bidi="hi-IN"/>
    </w:rPr>
  </w:style>
  <w:style w:type="paragraph" w:styleId="1">
    <w:name w:val="heading 1"/>
    <w:next w:val="a0"/>
    <w:uiPriority w:val="9"/>
    <w:qFormat/>
    <w:pPr>
      <w:keepNext/>
      <w:keepLines/>
      <w:widowControl w:val="0"/>
      <w:tabs>
        <w:tab w:val="left" w:pos="709"/>
      </w:tabs>
      <w:suppressAutoHyphens/>
      <w:spacing w:before="480" w:after="120" w:line="100" w:lineRule="atLeast"/>
      <w:outlineLvl w:val="0"/>
    </w:pPr>
    <w:rPr>
      <w:rFonts w:ascii="Liberation Serif" w:eastAsia="WenQuanYi Micro Hei" w:hAnsi="Liberation Serif" w:cs="Lohit Hindi"/>
      <w:b/>
      <w:bCs/>
      <w:sz w:val="48"/>
      <w:szCs w:val="48"/>
      <w:lang w:eastAsia="zh-CN" w:bidi="hi-IN"/>
    </w:rPr>
  </w:style>
  <w:style w:type="paragraph" w:styleId="2">
    <w:name w:val="heading 2"/>
    <w:next w:val="a0"/>
    <w:uiPriority w:val="9"/>
    <w:semiHidden/>
    <w:unhideWhenUsed/>
    <w:qFormat/>
    <w:pPr>
      <w:keepNext/>
      <w:keepLines/>
      <w:widowControl w:val="0"/>
      <w:numPr>
        <w:ilvl w:val="1"/>
        <w:numId w:val="1"/>
      </w:numPr>
      <w:tabs>
        <w:tab w:val="left" w:pos="709"/>
      </w:tabs>
      <w:suppressAutoHyphens/>
      <w:spacing w:before="360" w:after="80" w:line="100" w:lineRule="atLeast"/>
      <w:outlineLvl w:val="1"/>
    </w:pPr>
    <w:rPr>
      <w:rFonts w:ascii="Liberation Serif" w:eastAsia="WenQuanYi Micro Hei" w:hAnsi="Liberation Serif" w:cs="Lohit Hindi"/>
      <w:b/>
      <w:bCs/>
      <w:i/>
      <w:iCs/>
      <w:sz w:val="36"/>
      <w:szCs w:val="36"/>
      <w:lang w:eastAsia="zh-CN" w:bidi="hi-IN"/>
    </w:rPr>
  </w:style>
  <w:style w:type="paragraph" w:styleId="3">
    <w:name w:val="heading 3"/>
    <w:next w:val="a0"/>
    <w:uiPriority w:val="9"/>
    <w:semiHidden/>
    <w:unhideWhenUsed/>
    <w:qFormat/>
    <w:pPr>
      <w:keepNext/>
      <w:keepLines/>
      <w:widowControl w:val="0"/>
      <w:numPr>
        <w:ilvl w:val="2"/>
        <w:numId w:val="1"/>
      </w:numPr>
      <w:tabs>
        <w:tab w:val="clear" w:pos="720"/>
        <w:tab w:val="left" w:pos="709"/>
      </w:tabs>
      <w:suppressAutoHyphens/>
      <w:spacing w:before="280" w:after="80" w:line="100" w:lineRule="atLeast"/>
      <w:outlineLvl w:val="2"/>
    </w:pPr>
    <w:rPr>
      <w:rFonts w:ascii="Liberation Serif" w:eastAsia="WenQuanYi Micro Hei" w:hAnsi="Liberation Serif" w:cs="Lohit Hindi"/>
      <w:b/>
      <w:bCs/>
      <w:sz w:val="28"/>
      <w:szCs w:val="28"/>
      <w:lang w:eastAsia="zh-CN" w:bidi="hi-IN"/>
    </w:rPr>
  </w:style>
  <w:style w:type="paragraph" w:styleId="4">
    <w:name w:val="heading 4"/>
    <w:next w:val="a0"/>
    <w:uiPriority w:val="9"/>
    <w:semiHidden/>
    <w:unhideWhenUsed/>
    <w:qFormat/>
    <w:pPr>
      <w:keepNext/>
      <w:keepLines/>
      <w:widowControl w:val="0"/>
      <w:numPr>
        <w:ilvl w:val="3"/>
        <w:numId w:val="1"/>
      </w:numPr>
      <w:tabs>
        <w:tab w:val="left" w:pos="709"/>
      </w:tabs>
      <w:suppressAutoHyphens/>
      <w:spacing w:before="240" w:after="40" w:line="100" w:lineRule="atLeast"/>
      <w:outlineLvl w:val="3"/>
    </w:pPr>
    <w:rPr>
      <w:rFonts w:ascii="Liberation Serif" w:eastAsia="WenQuanYi Micro Hei" w:hAnsi="Liberation Serif" w:cs="Lohit Hindi"/>
      <w:b/>
      <w:bCs/>
      <w:i/>
      <w:iCs/>
      <w:sz w:val="24"/>
      <w:szCs w:val="24"/>
      <w:lang w:eastAsia="zh-CN" w:bidi="hi-IN"/>
    </w:rPr>
  </w:style>
  <w:style w:type="paragraph" w:styleId="5">
    <w:name w:val="heading 5"/>
    <w:next w:val="a0"/>
    <w:uiPriority w:val="9"/>
    <w:semiHidden/>
    <w:unhideWhenUsed/>
    <w:qFormat/>
    <w:pPr>
      <w:keepNext/>
      <w:keepLines/>
      <w:widowControl w:val="0"/>
      <w:numPr>
        <w:ilvl w:val="4"/>
        <w:numId w:val="1"/>
      </w:numPr>
      <w:tabs>
        <w:tab w:val="left" w:pos="709"/>
      </w:tabs>
      <w:suppressAutoHyphens/>
      <w:spacing w:before="220" w:after="40" w:line="100" w:lineRule="atLeast"/>
      <w:outlineLvl w:val="4"/>
    </w:pPr>
    <w:rPr>
      <w:rFonts w:ascii="Liberation Serif" w:eastAsia="WenQuanYi Micro Hei" w:hAnsi="Liberation Serif" w:cs="Lohit Hindi"/>
      <w:b/>
      <w:bCs/>
      <w:lang w:eastAsia="zh-CN" w:bidi="hi-IN"/>
    </w:rPr>
  </w:style>
  <w:style w:type="paragraph" w:styleId="6">
    <w:name w:val="heading 6"/>
    <w:next w:val="a0"/>
    <w:uiPriority w:val="9"/>
    <w:semiHidden/>
    <w:unhideWhenUsed/>
    <w:qFormat/>
    <w:pPr>
      <w:keepNext/>
      <w:keepLines/>
      <w:widowControl w:val="0"/>
      <w:numPr>
        <w:ilvl w:val="5"/>
        <w:numId w:val="1"/>
      </w:numPr>
      <w:tabs>
        <w:tab w:val="left" w:pos="709"/>
      </w:tabs>
      <w:suppressAutoHyphens/>
      <w:spacing w:before="200" w:after="40" w:line="100" w:lineRule="atLeast"/>
      <w:outlineLvl w:val="5"/>
    </w:pPr>
    <w:rPr>
      <w:rFonts w:ascii="Liberation Serif" w:eastAsia="WenQuanYi Micro Hei" w:hAnsi="Liberation Serif" w:cs="Lohit Hindi"/>
      <w:b/>
      <w:bCs/>
      <w:sz w:val="20"/>
      <w:szCs w:val="20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pPr>
      <w:widowControl w:val="0"/>
      <w:tabs>
        <w:tab w:val="left" w:pos="720"/>
      </w:tabs>
      <w:suppressAutoHyphens/>
    </w:pPr>
    <w:rPr>
      <w:rFonts w:ascii="Liberation Serif" w:eastAsia="WenQuanYi Micro Hei" w:hAnsi="Liberation Serif" w:cs="Lohit Hindi"/>
      <w:color w:val="00000A"/>
      <w:sz w:val="20"/>
      <w:szCs w:val="20"/>
      <w:lang w:eastAsia="zh-CN" w:bidi="hi-IN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paragraph" w:styleId="a5">
    <w:name w:val="Title"/>
    <w:basedOn w:val="a4"/>
    <w:next w:val="a0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0">
    <w:name w:val="Body Text"/>
    <w:basedOn w:val="a4"/>
    <w:pPr>
      <w:spacing w:after="120"/>
    </w:pPr>
  </w:style>
  <w:style w:type="paragraph" w:styleId="a6">
    <w:name w:val="List"/>
    <w:basedOn w:val="a0"/>
  </w:style>
  <w:style w:type="paragraph" w:customStyle="1" w:styleId="10">
    <w:name w:val="Название1"/>
    <w:basedOn w:val="a4"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4"/>
    <w:pPr>
      <w:suppressLineNumbers/>
    </w:pPr>
  </w:style>
  <w:style w:type="paragraph" w:customStyle="1" w:styleId="a8">
    <w:name w:val="Заглавие"/>
    <w:basedOn w:val="a"/>
    <w:next w:val="a9"/>
    <w:pPr>
      <w:keepNext/>
      <w:keepLines/>
      <w:spacing w:before="480" w:after="120" w:line="100" w:lineRule="atLeast"/>
      <w:jc w:val="center"/>
    </w:pPr>
    <w:rPr>
      <w:b/>
      <w:bCs/>
      <w:sz w:val="72"/>
      <w:szCs w:val="72"/>
    </w:rPr>
  </w:style>
  <w:style w:type="paragraph" w:styleId="a9">
    <w:name w:val="Subtitle"/>
    <w:basedOn w:val="a"/>
    <w:next w:val="a0"/>
    <w:uiPriority w:val="11"/>
    <w:qFormat/>
    <w:pPr>
      <w:keepNext/>
      <w:keepLines/>
      <w:spacing w:before="360" w:after="80" w:line="100" w:lineRule="atLeast"/>
      <w:jc w:val="center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aa">
    <w:name w:val="header"/>
    <w:basedOn w:val="a4"/>
    <w:pPr>
      <w:suppressLineNumbers/>
      <w:tabs>
        <w:tab w:val="center" w:pos="4986"/>
        <w:tab w:val="right" w:pos="9972"/>
      </w:tabs>
    </w:pPr>
  </w:style>
  <w:style w:type="paragraph" w:styleId="ab">
    <w:name w:val="footer"/>
    <w:basedOn w:val="a"/>
    <w:link w:val="ac"/>
    <w:uiPriority w:val="99"/>
    <w:unhideWhenUsed/>
    <w:rsid w:val="00681473"/>
    <w:pPr>
      <w:tabs>
        <w:tab w:val="clear" w:pos="720"/>
        <w:tab w:val="center" w:pos="4677"/>
        <w:tab w:val="right" w:pos="9355"/>
      </w:tabs>
      <w:spacing w:after="0" w:line="240" w:lineRule="auto"/>
    </w:pPr>
    <w:rPr>
      <w:rFonts w:cs="Mangal"/>
      <w:szCs w:val="18"/>
    </w:rPr>
  </w:style>
  <w:style w:type="character" w:customStyle="1" w:styleId="ac">
    <w:name w:val="Нижний колонтитул Знак"/>
    <w:basedOn w:val="a1"/>
    <w:link w:val="ab"/>
    <w:uiPriority w:val="99"/>
    <w:rsid w:val="00681473"/>
    <w:rPr>
      <w:rFonts w:ascii="Liberation Serif" w:eastAsia="WenQuanYi Micro Hei" w:hAnsi="Liberation Serif" w:cs="Mangal"/>
      <w:color w:val="00000A"/>
      <w:sz w:val="20"/>
      <w:szCs w:val="18"/>
      <w:lang w:eastAsia="zh-CN" w:bidi="hi-IN"/>
    </w:rPr>
  </w:style>
  <w:style w:type="character" w:customStyle="1" w:styleId="20">
    <w:name w:val="Основной текст (2)_"/>
    <w:link w:val="21"/>
    <w:rsid w:val="00BA065F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A065F"/>
    <w:pPr>
      <w:widowControl w:val="0"/>
      <w:shd w:val="clear" w:color="auto" w:fill="FFFFFF"/>
      <w:tabs>
        <w:tab w:val="clear" w:pos="720"/>
      </w:tabs>
      <w:suppressAutoHyphens w:val="0"/>
      <w:spacing w:before="660" w:after="0" w:line="274" w:lineRule="exact"/>
      <w:ind w:hanging="760"/>
      <w:jc w:val="center"/>
    </w:pPr>
    <w:rPr>
      <w:rFonts w:ascii="Microsoft Sans Serif" w:eastAsia="Microsoft Sans Serif" w:hAnsi="Microsoft Sans Serif" w:cs="Microsoft Sans Serif"/>
      <w:color w:val="auto"/>
      <w:sz w:val="19"/>
      <w:szCs w:val="19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tavka.dizayn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scowdesignmuseum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ormula-h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hukova@sarafun.spb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Арзуманян Ануш Кареновна</dc:creator>
  <cp:lastModifiedBy>Юлия Воронкова</cp:lastModifiedBy>
  <cp:revision>9</cp:revision>
  <dcterms:created xsi:type="dcterms:W3CDTF">2018-08-27T14:51:00Z</dcterms:created>
  <dcterms:modified xsi:type="dcterms:W3CDTF">2018-08-29T04:45:00Z</dcterms:modified>
</cp:coreProperties>
</file>